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A6E8" w14:textId="5072E719" w:rsidR="001D3991" w:rsidRPr="00FE18DB" w:rsidRDefault="001D3991" w:rsidP="00FE18DB">
      <w:pPr>
        <w:jc w:val="center"/>
        <w:rPr>
          <w:sz w:val="28"/>
          <w:szCs w:val="28"/>
        </w:rPr>
      </w:pPr>
      <w:r w:rsidRPr="005F2601">
        <w:rPr>
          <w:b/>
          <w:bCs/>
          <w:noProof/>
          <w:sz w:val="20"/>
        </w:rPr>
        <w:drawing>
          <wp:inline distT="0" distB="0" distL="0" distR="0" wp14:anchorId="63189B99" wp14:editId="42161D8A">
            <wp:extent cx="2712103" cy="991171"/>
            <wp:effectExtent l="0" t="0" r="0" b="0"/>
            <wp:docPr id="1" name="image1.png" descr="Oklahoma Office of Management and Enterpri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12103" cy="991171"/>
                    </a:xfrm>
                    <a:prstGeom prst="rect">
                      <a:avLst/>
                    </a:prstGeom>
                  </pic:spPr>
                </pic:pic>
              </a:graphicData>
            </a:graphic>
          </wp:inline>
        </w:drawing>
      </w:r>
    </w:p>
    <w:p w14:paraId="35972616" w14:textId="11D69DBA" w:rsidR="002C748F" w:rsidRPr="00FE18DB" w:rsidRDefault="008D7D7D" w:rsidP="00FE18DB">
      <w:pPr>
        <w:pStyle w:val="Heading1"/>
        <w:spacing w:before="120"/>
        <w:jc w:val="left"/>
      </w:pPr>
      <w:r>
        <w:t>FirstNet Eligibility</w:t>
      </w:r>
    </w:p>
    <w:p w14:paraId="3E7A9F1C" w14:textId="1801B919" w:rsidR="007025FB" w:rsidRPr="00FE18DB" w:rsidRDefault="008D7D7D" w:rsidP="00FE18DB">
      <w:pPr>
        <w:pStyle w:val="Heading2"/>
        <w:spacing w:before="400"/>
        <w:rPr>
          <w:b w:val="0"/>
        </w:rPr>
      </w:pPr>
      <w:r>
        <w:t>FirstNet Classifications</w:t>
      </w:r>
    </w:p>
    <w:p w14:paraId="2F59CB86" w14:textId="6F324C3C" w:rsidR="000072D4" w:rsidRPr="008D7D7D" w:rsidRDefault="008D7D7D">
      <w:r>
        <w:t>Public safety entities are classified as either primary users or extended primary users as identified by their North American Industry Classification System (NAICS) code, or as determined by the FirstNet Authority.</w:t>
      </w:r>
    </w:p>
    <w:p w14:paraId="39EC13BE" w14:textId="126E23E6" w:rsidR="007025FB" w:rsidRPr="00FE18DB" w:rsidRDefault="007025FB" w:rsidP="00FE18DB">
      <w:pPr>
        <w:pStyle w:val="Heading2"/>
        <w:rPr>
          <w:b w:val="0"/>
        </w:rPr>
      </w:pPr>
      <w:r w:rsidRPr="007A1192">
        <w:t>P</w:t>
      </w:r>
      <w:r w:rsidR="008D7D7D">
        <w:t>rimary Users</w:t>
      </w:r>
    </w:p>
    <w:p w14:paraId="6400700A" w14:textId="220552AF" w:rsidR="00714750" w:rsidRDefault="008D7D7D" w:rsidP="00B22667">
      <w:pPr>
        <w:rPr>
          <w:rFonts w:ascii="Arial" w:hAnsi="Arial" w:cs="Arial"/>
          <w:sz w:val="22"/>
          <w:szCs w:val="22"/>
        </w:rPr>
      </w:pPr>
      <w:r>
        <w:t>Primary users are those public safety entities that act as first responders, the agencies who are at an emergency scene first. This includes law enforcement, fire protections services, emergency (911) call dispatching and government public safety answering points, emergency planning and management offices and ambulance safety services</w:t>
      </w:r>
      <w:r w:rsidR="00714750" w:rsidRPr="00FE18DB">
        <w:rPr>
          <w:rFonts w:ascii="Arial" w:hAnsi="Arial" w:cs="Arial"/>
          <w:sz w:val="22"/>
          <w:szCs w:val="22"/>
        </w:rPr>
        <w:t>.</w:t>
      </w:r>
    </w:p>
    <w:p w14:paraId="771C36AA" w14:textId="106A0DB3" w:rsidR="008D7D7D" w:rsidRDefault="008D7D7D" w:rsidP="00B22667">
      <w:pPr>
        <w:rPr>
          <w:rFonts w:ascii="Arial" w:hAnsi="Arial" w:cs="Arial"/>
          <w:sz w:val="22"/>
          <w:szCs w:val="22"/>
        </w:rPr>
      </w:pPr>
    </w:p>
    <w:p w14:paraId="18E3AA3C" w14:textId="77777777" w:rsidR="008D7D7D" w:rsidRDefault="008D7D7D" w:rsidP="008D7D7D">
      <w:r>
        <w:t>The following state agencies are eligible for FirstNet solution as primary users.</w:t>
      </w:r>
    </w:p>
    <w:p w14:paraId="7106719F" w14:textId="77777777" w:rsidR="008D7D7D" w:rsidRPr="008D7D7D" w:rsidRDefault="008D7D7D" w:rsidP="008D7D7D">
      <w:pPr>
        <w:pStyle w:val="ListParagraph"/>
        <w:numPr>
          <w:ilvl w:val="0"/>
          <w:numId w:val="5"/>
        </w:numPr>
        <w:ind w:left="360"/>
        <w:contextualSpacing w:val="0"/>
        <w:rPr>
          <w:rFonts w:ascii="Arial" w:hAnsi="Arial" w:cs="Arial"/>
          <w:sz w:val="22"/>
          <w:szCs w:val="22"/>
        </w:rPr>
      </w:pPr>
      <w:r w:rsidRPr="008D7D7D">
        <w:rPr>
          <w:rFonts w:ascii="Arial" w:hAnsi="Arial" w:cs="Arial"/>
          <w:sz w:val="22"/>
          <w:szCs w:val="22"/>
        </w:rPr>
        <w:t>Community and Culture</w:t>
      </w:r>
    </w:p>
    <w:p w14:paraId="1F41D8F3" w14:textId="77777777" w:rsidR="008D7D7D" w:rsidRPr="002C0AA0" w:rsidRDefault="008D7D7D" w:rsidP="008D7D7D">
      <w:pPr>
        <w:pStyle w:val="ListParagraph"/>
        <w:numPr>
          <w:ilvl w:val="0"/>
          <w:numId w:val="8"/>
        </w:numPr>
        <w:ind w:left="720"/>
        <w:contextualSpacing w:val="0"/>
      </w:pPr>
      <w:r w:rsidRPr="002C0AA0">
        <w:t>Tourism &amp; Recreation Department (0566)</w:t>
      </w:r>
    </w:p>
    <w:p w14:paraId="3C2CA33E" w14:textId="77777777" w:rsidR="008D7D7D" w:rsidRPr="002C0AA0" w:rsidRDefault="008D7D7D" w:rsidP="008D7D7D">
      <w:pPr>
        <w:pStyle w:val="ListParagraph"/>
        <w:numPr>
          <w:ilvl w:val="0"/>
          <w:numId w:val="8"/>
        </w:numPr>
        <w:ind w:left="720"/>
        <w:contextualSpacing w:val="0"/>
      </w:pPr>
      <w:r w:rsidRPr="002C0AA0">
        <w:t>Quartz Mountain Arts &amp; Conference Center &amp; Nature Park (0620)</w:t>
      </w:r>
    </w:p>
    <w:p w14:paraId="177F4782" w14:textId="77777777" w:rsidR="008D7D7D" w:rsidRPr="002C0AA0" w:rsidRDefault="008D7D7D" w:rsidP="008D7D7D">
      <w:pPr>
        <w:pStyle w:val="ListParagraph"/>
        <w:numPr>
          <w:ilvl w:val="0"/>
          <w:numId w:val="5"/>
        </w:numPr>
        <w:ind w:left="360"/>
        <w:contextualSpacing w:val="0"/>
      </w:pPr>
      <w:r w:rsidRPr="008D7D7D">
        <w:rPr>
          <w:rFonts w:ascii="Arial" w:hAnsi="Arial" w:cs="Arial"/>
          <w:sz w:val="22"/>
          <w:szCs w:val="22"/>
        </w:rPr>
        <w:t>Education</w:t>
      </w:r>
    </w:p>
    <w:p w14:paraId="08E712BB"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UCO - University of Central Oklahoma (0120)</w:t>
      </w:r>
    </w:p>
    <w:p w14:paraId="23C654DF"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University Center at Tulsa (0774)</w:t>
      </w:r>
    </w:p>
    <w:p w14:paraId="0AB2A6B0"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Panhandle State University (0530)</w:t>
      </w:r>
    </w:p>
    <w:p w14:paraId="02B15FD8"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OSU - Extension Division (0012)</w:t>
      </w:r>
    </w:p>
    <w:p w14:paraId="69B693E5"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University of Oklahoma Law Center (0761)</w:t>
      </w:r>
    </w:p>
    <w:p w14:paraId="1C549B67"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Western Oklahoma State College (0041)</w:t>
      </w:r>
    </w:p>
    <w:p w14:paraId="74DA756A"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OSU - Experiment Station (0011)</w:t>
      </w:r>
    </w:p>
    <w:p w14:paraId="7BD749C8"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Carl Albert State College - CASC Sallisaw (108)</w:t>
      </w:r>
    </w:p>
    <w:p w14:paraId="0D367B9D"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University of Oklahoma - OU (0760)</w:t>
      </w:r>
    </w:p>
    <w:p w14:paraId="7E30F68C"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Northwestern Oklahoma St. University (0505)</w:t>
      </w:r>
    </w:p>
    <w:p w14:paraId="376F41C3"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Veterinary Medicine, OSU College of (0014)</w:t>
      </w:r>
    </w:p>
    <w:p w14:paraId="423A94B4"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Rose State College (0531)</w:t>
      </w:r>
    </w:p>
    <w:p w14:paraId="5C67A670"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Eastern Oklahoma State College (0240)</w:t>
      </w:r>
    </w:p>
    <w:p w14:paraId="0F6909DB"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East Central University (0230)</w:t>
      </w:r>
    </w:p>
    <w:p w14:paraId="4BABD101"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Oklahoma City Community College (0633)</w:t>
      </w:r>
    </w:p>
    <w:p w14:paraId="197DE0EB"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Rogers State University (0461)</w:t>
      </w:r>
    </w:p>
    <w:p w14:paraId="0D2A4AC6"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Connors State College (0165)</w:t>
      </w:r>
    </w:p>
    <w:p w14:paraId="2A8358A3"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OSU - Technical Branch, Okmulgee (0013)</w:t>
      </w:r>
    </w:p>
    <w:p w14:paraId="0BEC1C5E"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Redlands Community College (0241)</w:t>
      </w:r>
    </w:p>
    <w:p w14:paraId="7C08E9A2"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SOSU - Southeastern Oklahoma St. University (0660)</w:t>
      </w:r>
    </w:p>
    <w:p w14:paraId="7CF7E17C"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Northeastern State University (0485)</w:t>
      </w:r>
    </w:p>
    <w:p w14:paraId="4C925924"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Carl Albert State College - CASC Poteau (0108)</w:t>
      </w:r>
    </w:p>
    <w:p w14:paraId="2572A71A"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Seminole State College (0623)</w:t>
      </w:r>
    </w:p>
    <w:p w14:paraId="3A814EF0"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Northern Oklahoma College (0490)</w:t>
      </w:r>
    </w:p>
    <w:p w14:paraId="0DBE1366"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Tulsa Community College (0750)</w:t>
      </w:r>
    </w:p>
    <w:p w14:paraId="4FFAEB19" w14:textId="77777777" w:rsidR="008D7D7D" w:rsidRPr="00FC6945" w:rsidRDefault="008D7D7D" w:rsidP="00FC6945">
      <w:pPr>
        <w:pStyle w:val="ListParagraph"/>
        <w:numPr>
          <w:ilvl w:val="0"/>
          <w:numId w:val="11"/>
        </w:numPr>
        <w:ind w:left="720"/>
        <w:contextualSpacing w:val="0"/>
        <w:rPr>
          <w:rFonts w:ascii="Arial" w:hAnsi="Arial" w:cs="Arial"/>
          <w:sz w:val="22"/>
          <w:szCs w:val="22"/>
        </w:rPr>
      </w:pPr>
      <w:r w:rsidRPr="00FC6945">
        <w:rPr>
          <w:rFonts w:ascii="Arial" w:hAnsi="Arial" w:cs="Arial"/>
          <w:sz w:val="22"/>
          <w:szCs w:val="22"/>
        </w:rPr>
        <w:t>OSU - Oklahoma State University (0010)</w:t>
      </w:r>
    </w:p>
    <w:p w14:paraId="6819FD04"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SWOSU - Southwestern Oklahoma State University (0665)</w:t>
      </w:r>
    </w:p>
    <w:p w14:paraId="480C619D"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Cameron University (0100)</w:t>
      </w:r>
    </w:p>
    <w:p w14:paraId="1E0991BD"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University of Science &amp; Arts of Oklahoma (0150)</w:t>
      </w:r>
    </w:p>
    <w:p w14:paraId="7028C0FF"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OSU - Technical Branch, Oklahoma City (0015)</w:t>
      </w:r>
    </w:p>
    <w:p w14:paraId="6680DF76"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lastRenderedPageBreak/>
        <w:t>University Center of Southern Oklahoma (0606)</w:t>
      </w:r>
    </w:p>
    <w:p w14:paraId="79099033"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Langston University (0420)</w:t>
      </w:r>
    </w:p>
    <w:p w14:paraId="7EEDE8AA"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Northeastern Oklahoma A &amp; M College (0480)</w:t>
      </w:r>
    </w:p>
    <w:p w14:paraId="0803B095"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Murray State College (0470)</w:t>
      </w:r>
    </w:p>
    <w:p w14:paraId="1099EA1F"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University Hospitals Authority (0825)</w:t>
      </w:r>
    </w:p>
    <w:p w14:paraId="7BB75E41" w14:textId="77777777" w:rsidR="008D7D7D" w:rsidRPr="008D7D7D" w:rsidRDefault="008D7D7D" w:rsidP="00FC6945">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OSU - Tulsa (0016)</w:t>
      </w:r>
    </w:p>
    <w:p w14:paraId="44A7F041" w14:textId="77777777" w:rsidR="008D7D7D" w:rsidRPr="008D7D7D" w:rsidRDefault="008D7D7D" w:rsidP="008D7D7D">
      <w:pPr>
        <w:pStyle w:val="ListParagraph"/>
        <w:numPr>
          <w:ilvl w:val="0"/>
          <w:numId w:val="5"/>
        </w:numPr>
        <w:ind w:left="360"/>
        <w:contextualSpacing w:val="0"/>
        <w:rPr>
          <w:rFonts w:ascii="Arial" w:hAnsi="Arial" w:cs="Arial"/>
          <w:sz w:val="22"/>
          <w:szCs w:val="22"/>
        </w:rPr>
      </w:pPr>
      <w:r w:rsidRPr="008D7D7D">
        <w:rPr>
          <w:rFonts w:ascii="Arial" w:hAnsi="Arial" w:cs="Arial"/>
          <w:sz w:val="22"/>
          <w:szCs w:val="22"/>
        </w:rPr>
        <w:t>Environmental and Natural Resources</w:t>
      </w:r>
    </w:p>
    <w:p w14:paraId="79B8C534"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Grand River Dam Authority (0980)</w:t>
      </w:r>
    </w:p>
    <w:p w14:paraId="407242B1"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Agriculture, Food &amp; Forestry Department (0040)</w:t>
      </w:r>
    </w:p>
    <w:p w14:paraId="7A75623B"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Quartz Mountain Arts &amp; Conference Center &amp; Nature Park (0620)</w:t>
      </w:r>
    </w:p>
    <w:p w14:paraId="04465AC9"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LP Gas Research, Marketing and Safety Commission (0444)</w:t>
      </w:r>
    </w:p>
    <w:p w14:paraId="1A15937C"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Oklahoma Forestry Services (040)</w:t>
      </w:r>
    </w:p>
    <w:p w14:paraId="48C7B3F1"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Tourism &amp; Recreation Department (0566)</w:t>
      </w:r>
    </w:p>
    <w:p w14:paraId="304F11B9" w14:textId="77777777" w:rsidR="008D7D7D" w:rsidRPr="008D7D7D" w:rsidRDefault="008D7D7D" w:rsidP="008D7D7D">
      <w:pPr>
        <w:pStyle w:val="ListParagraph"/>
        <w:numPr>
          <w:ilvl w:val="0"/>
          <w:numId w:val="5"/>
        </w:numPr>
        <w:ind w:left="360"/>
        <w:contextualSpacing w:val="0"/>
      </w:pPr>
      <w:r w:rsidRPr="008D7D7D">
        <w:t>Family and Health</w:t>
      </w:r>
    </w:p>
    <w:p w14:paraId="6467B2A2"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Coronavirus</w:t>
      </w:r>
    </w:p>
    <w:p w14:paraId="793CD52D"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Oklahoma State Department of Health (340)</w:t>
      </w:r>
    </w:p>
    <w:p w14:paraId="2DCB27DE"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Health Department, Oklahoma City-County (5501)</w:t>
      </w:r>
    </w:p>
    <w:p w14:paraId="65C547B0"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Office of Juvenile Affairs (400)</w:t>
      </w:r>
    </w:p>
    <w:p w14:paraId="5C5C152F" w14:textId="77777777" w:rsidR="008D7D7D" w:rsidRPr="008D7D7D" w:rsidRDefault="008D7D7D" w:rsidP="008D7D7D">
      <w:pPr>
        <w:pStyle w:val="ListParagraph"/>
        <w:numPr>
          <w:ilvl w:val="0"/>
          <w:numId w:val="9"/>
        </w:numPr>
        <w:ind w:left="720"/>
        <w:contextualSpacing w:val="0"/>
        <w:rPr>
          <w:rFonts w:ascii="Arial" w:hAnsi="Arial" w:cs="Arial"/>
          <w:sz w:val="22"/>
          <w:szCs w:val="22"/>
        </w:rPr>
      </w:pPr>
      <w:r w:rsidRPr="008D7D7D">
        <w:rPr>
          <w:rFonts w:ascii="Arial" w:hAnsi="Arial" w:cs="Arial"/>
          <w:sz w:val="22"/>
          <w:szCs w:val="22"/>
        </w:rPr>
        <w:t>J.D. McCarty Center (0670)</w:t>
      </w:r>
    </w:p>
    <w:p w14:paraId="53A59BA4" w14:textId="77777777" w:rsidR="008D7D7D" w:rsidRPr="008D7D7D" w:rsidRDefault="008D7D7D" w:rsidP="008D7D7D">
      <w:pPr>
        <w:pStyle w:val="ListParagraph"/>
        <w:numPr>
          <w:ilvl w:val="0"/>
          <w:numId w:val="5"/>
        </w:numPr>
        <w:ind w:left="360"/>
        <w:contextualSpacing w:val="0"/>
        <w:rPr>
          <w:rFonts w:ascii="Arial" w:hAnsi="Arial" w:cs="Arial"/>
          <w:sz w:val="22"/>
          <w:szCs w:val="22"/>
        </w:rPr>
      </w:pPr>
      <w:r w:rsidRPr="008D7D7D">
        <w:rPr>
          <w:rFonts w:ascii="Arial" w:hAnsi="Arial" w:cs="Arial"/>
          <w:sz w:val="22"/>
          <w:szCs w:val="22"/>
        </w:rPr>
        <w:t>Legal</w:t>
      </w:r>
    </w:p>
    <w:p w14:paraId="1350CE2E" w14:textId="77777777" w:rsidR="008D7D7D" w:rsidRDefault="008D7D7D" w:rsidP="008D7D7D">
      <w:pPr>
        <w:pStyle w:val="ListParagraph"/>
        <w:numPr>
          <w:ilvl w:val="0"/>
          <w:numId w:val="12"/>
        </w:numPr>
        <w:ind w:left="720"/>
        <w:contextualSpacing w:val="0"/>
      </w:pPr>
      <w:r w:rsidRPr="00010D7E">
        <w:t>Department of Corrections</w:t>
      </w:r>
      <w:r>
        <w:t xml:space="preserve"> (131)</w:t>
      </w:r>
    </w:p>
    <w:p w14:paraId="1E0267E5" w14:textId="77777777" w:rsidR="008D7D7D" w:rsidRPr="008D7D7D" w:rsidRDefault="008D7D7D" w:rsidP="008D7D7D">
      <w:pPr>
        <w:pStyle w:val="ListParagraph"/>
        <w:numPr>
          <w:ilvl w:val="0"/>
          <w:numId w:val="5"/>
        </w:numPr>
        <w:ind w:left="360"/>
        <w:contextualSpacing w:val="0"/>
        <w:rPr>
          <w:rFonts w:ascii="Arial" w:hAnsi="Arial" w:cs="Arial"/>
          <w:sz w:val="22"/>
          <w:szCs w:val="22"/>
        </w:rPr>
      </w:pPr>
      <w:r w:rsidRPr="008D7D7D">
        <w:rPr>
          <w:rFonts w:ascii="Arial" w:hAnsi="Arial" w:cs="Arial"/>
          <w:sz w:val="22"/>
          <w:szCs w:val="22"/>
        </w:rPr>
        <w:t>Legislative</w:t>
      </w:r>
    </w:p>
    <w:p w14:paraId="5D5883F9" w14:textId="77777777" w:rsidR="008D7D7D" w:rsidRDefault="008D7D7D" w:rsidP="008D7D7D">
      <w:pPr>
        <w:pStyle w:val="ListParagraph"/>
        <w:numPr>
          <w:ilvl w:val="0"/>
          <w:numId w:val="13"/>
        </w:numPr>
        <w:ind w:left="720"/>
        <w:contextualSpacing w:val="0"/>
      </w:pPr>
      <w:r w:rsidRPr="00010D7E">
        <w:t>Governor (0305)</w:t>
      </w:r>
    </w:p>
    <w:p w14:paraId="27CBC1BF" w14:textId="77777777" w:rsidR="008D7D7D" w:rsidRDefault="008D7D7D" w:rsidP="008D7D7D">
      <w:pPr>
        <w:pStyle w:val="ListParagraph"/>
        <w:numPr>
          <w:ilvl w:val="0"/>
          <w:numId w:val="13"/>
        </w:numPr>
        <w:ind w:left="720"/>
        <w:contextualSpacing w:val="0"/>
      </w:pPr>
      <w:r w:rsidRPr="00010D7E">
        <w:t>Lieutenant Governor (0440)</w:t>
      </w:r>
    </w:p>
    <w:p w14:paraId="4ED49181" w14:textId="77777777" w:rsidR="008D7D7D" w:rsidRPr="008D7D7D" w:rsidRDefault="008D7D7D" w:rsidP="008D7D7D">
      <w:pPr>
        <w:pStyle w:val="ListParagraph"/>
        <w:numPr>
          <w:ilvl w:val="0"/>
          <w:numId w:val="5"/>
        </w:numPr>
        <w:ind w:left="360"/>
        <w:contextualSpacing w:val="0"/>
        <w:rPr>
          <w:rFonts w:ascii="Arial" w:hAnsi="Arial" w:cs="Arial"/>
          <w:sz w:val="22"/>
          <w:szCs w:val="22"/>
        </w:rPr>
      </w:pPr>
      <w:r w:rsidRPr="008D7D7D">
        <w:rPr>
          <w:rFonts w:ascii="Arial" w:hAnsi="Arial" w:cs="Arial"/>
          <w:sz w:val="22"/>
          <w:szCs w:val="22"/>
        </w:rPr>
        <w:t>Online Licensing</w:t>
      </w:r>
    </w:p>
    <w:p w14:paraId="4BDEE8E4"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Narcotics &amp; Dangerous Drugs Control (0477)</w:t>
      </w:r>
    </w:p>
    <w:p w14:paraId="4199434D"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Public Safety and Corrections</w:t>
      </w:r>
    </w:p>
    <w:p w14:paraId="2FB7BDF6"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Public Safety Department (0585)</w:t>
      </w:r>
    </w:p>
    <w:p w14:paraId="36FF49CE"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Office of Juvenile Affairs (400)</w:t>
      </w:r>
    </w:p>
    <w:p w14:paraId="7ABF2997"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Bureau of Investigation - OSBI (0308)</w:t>
      </w:r>
    </w:p>
    <w:p w14:paraId="12AB8A2F"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Military Department, Oklahoma (0025)</w:t>
      </w:r>
    </w:p>
    <w:p w14:paraId="59E0D828"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Department of Corrections (131)</w:t>
      </w:r>
    </w:p>
    <w:p w14:paraId="21D16162"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Homeland Security Office</w:t>
      </w:r>
    </w:p>
    <w:p w14:paraId="7891A0D3" w14:textId="77777777"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Oklahoma Department of Emergency Management (309)</w:t>
      </w:r>
    </w:p>
    <w:p w14:paraId="05D3AFA6" w14:textId="6FF56B85" w:rsidR="008D7D7D" w:rsidRPr="008D7D7D" w:rsidRDefault="008D7D7D" w:rsidP="008D7D7D">
      <w:pPr>
        <w:pStyle w:val="ListParagraph"/>
        <w:numPr>
          <w:ilvl w:val="0"/>
          <w:numId w:val="11"/>
        </w:numPr>
        <w:ind w:left="720"/>
        <w:contextualSpacing w:val="0"/>
        <w:rPr>
          <w:rFonts w:ascii="Arial" w:hAnsi="Arial" w:cs="Arial"/>
          <w:sz w:val="22"/>
          <w:szCs w:val="22"/>
        </w:rPr>
      </w:pPr>
      <w:r w:rsidRPr="008D7D7D">
        <w:rPr>
          <w:rFonts w:ascii="Arial" w:hAnsi="Arial" w:cs="Arial"/>
          <w:sz w:val="22"/>
          <w:szCs w:val="22"/>
        </w:rPr>
        <w:t>Fire Marshal (0310)</w:t>
      </w:r>
    </w:p>
    <w:p w14:paraId="4F9C3BE8" w14:textId="2506237C" w:rsidR="008D7D7D" w:rsidRPr="008D7D7D" w:rsidRDefault="008D7D7D" w:rsidP="008D7D7D">
      <w:pPr>
        <w:pStyle w:val="ListParagraph"/>
        <w:numPr>
          <w:ilvl w:val="0"/>
          <w:numId w:val="11"/>
        </w:numPr>
        <w:ind w:left="720"/>
        <w:contextualSpacing w:val="0"/>
      </w:pPr>
      <w:r w:rsidRPr="008D7D7D">
        <w:rPr>
          <w:rFonts w:ascii="Arial" w:hAnsi="Arial" w:cs="Arial"/>
          <w:sz w:val="22"/>
          <w:szCs w:val="22"/>
        </w:rPr>
        <w:t>Office of the Chief Medical Examiner (342)</w:t>
      </w:r>
    </w:p>
    <w:p w14:paraId="32E1BFAF" w14:textId="4FA7EE7C" w:rsidR="007025FB" w:rsidRPr="00FE18DB" w:rsidRDefault="008D7D7D" w:rsidP="00FE18DB">
      <w:pPr>
        <w:pStyle w:val="Heading2"/>
        <w:rPr>
          <w:b w:val="0"/>
          <w:bCs/>
        </w:rPr>
      </w:pPr>
      <w:r>
        <w:rPr>
          <w:bCs/>
        </w:rPr>
        <w:t>Extended Primary Users</w:t>
      </w:r>
    </w:p>
    <w:p w14:paraId="394A2FAE" w14:textId="707139C9" w:rsidR="00530B55" w:rsidRDefault="008D7D7D" w:rsidP="00530B55">
      <w:pPr>
        <w:rPr>
          <w:rFonts w:ascii="Arial" w:hAnsi="Arial" w:cs="Arial"/>
          <w:sz w:val="22"/>
          <w:szCs w:val="22"/>
        </w:rPr>
      </w:pPr>
      <w:r w:rsidRPr="008D7D7D">
        <w:rPr>
          <w:rFonts w:ascii="Arial" w:hAnsi="Arial" w:cs="Arial"/>
          <w:sz w:val="22"/>
          <w:szCs w:val="22"/>
        </w:rPr>
        <w:t>Extended primary users are those public safety entities that are not primary users, but who may be calle</w:t>
      </w:r>
      <w:bookmarkStart w:id="0" w:name="_GoBack"/>
      <w:bookmarkEnd w:id="0"/>
      <w:r w:rsidRPr="008D7D7D">
        <w:rPr>
          <w:rFonts w:ascii="Arial" w:hAnsi="Arial" w:cs="Arial"/>
          <w:sz w:val="22"/>
          <w:szCs w:val="22"/>
        </w:rPr>
        <w:t>d upon to support primary users with the mitigation, remediation, overhaul, cleanup, restoration, or provision of other services required during the time of an emergency or its aftermath</w:t>
      </w:r>
      <w:r w:rsidR="00530B55" w:rsidRPr="00FE18DB">
        <w:rPr>
          <w:rFonts w:ascii="Arial" w:hAnsi="Arial" w:cs="Arial"/>
          <w:sz w:val="22"/>
          <w:szCs w:val="22"/>
        </w:rPr>
        <w:t>.</w:t>
      </w:r>
    </w:p>
    <w:p w14:paraId="42C2D9C4" w14:textId="482916E2" w:rsidR="00973D7E" w:rsidRDefault="00973D7E" w:rsidP="00530B55">
      <w:pPr>
        <w:rPr>
          <w:rFonts w:ascii="Arial" w:hAnsi="Arial" w:cs="Arial"/>
          <w:sz w:val="22"/>
          <w:szCs w:val="22"/>
        </w:rPr>
      </w:pPr>
    </w:p>
    <w:p w14:paraId="5318819C" w14:textId="77777777" w:rsidR="00973D7E" w:rsidRDefault="00973D7E" w:rsidP="00973D7E">
      <w:r>
        <w:t>The following state entities are eligible for FirstNet solution as extended primary users.</w:t>
      </w:r>
    </w:p>
    <w:p w14:paraId="6E3111D0"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Education</w:t>
      </w:r>
    </w:p>
    <w:p w14:paraId="6B855817"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 xml:space="preserve">Climatological Survey </w:t>
      </w:r>
    </w:p>
    <w:p w14:paraId="75914A30"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Environmental and Natural Resources</w:t>
      </w:r>
    </w:p>
    <w:p w14:paraId="61D7F990"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Municipal Power Authority (0981)</w:t>
      </w:r>
    </w:p>
    <w:p w14:paraId="358DF955"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Climatological Survey</w:t>
      </w:r>
    </w:p>
    <w:p w14:paraId="22A2FA90"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Family and Health</w:t>
      </w:r>
    </w:p>
    <w:p w14:paraId="61732121"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Oklahoma Medical Marijuana Authority</w:t>
      </w:r>
    </w:p>
    <w:p w14:paraId="18CADF62"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Human Services Department – OKDHS (830)</w:t>
      </w:r>
    </w:p>
    <w:p w14:paraId="39E877C3"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Oklahoma Department of Mental Health and Substance Abuse Services (452)</w:t>
      </w:r>
    </w:p>
    <w:p w14:paraId="2647406B"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OSU Medical Authority (7750)</w:t>
      </w:r>
    </w:p>
    <w:p w14:paraId="167F14C7"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General Services</w:t>
      </w:r>
    </w:p>
    <w:p w14:paraId="244CC9D8"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Office of Management and Enterprise Services (090)</w:t>
      </w:r>
    </w:p>
    <w:p w14:paraId="30E83C1C"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lastRenderedPageBreak/>
        <w:t>Oklahoma Department of Veterans Affairs  650</w:t>
      </w:r>
    </w:p>
    <w:p w14:paraId="5856D370"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Labor</w:t>
      </w:r>
    </w:p>
    <w:p w14:paraId="15FA64A7"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Labor Department (0405)</w:t>
      </w:r>
    </w:p>
    <w:p w14:paraId="41F422E6"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Legislative</w:t>
      </w:r>
    </w:p>
    <w:p w14:paraId="4DEBAF4A"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Oklahoma State Senate (0421)</w:t>
      </w:r>
    </w:p>
    <w:p w14:paraId="65B08CA3"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House of Representatives (0422)</w:t>
      </w:r>
    </w:p>
    <w:p w14:paraId="4110327D"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Online Licensing</w:t>
      </w:r>
    </w:p>
    <w:p w14:paraId="256DC71E"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 xml:space="preserve">Oklahoma Medical Marijuana Authority </w:t>
      </w:r>
    </w:p>
    <w:p w14:paraId="7F7C9E57"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Public Safety and Corrections</w:t>
      </w:r>
    </w:p>
    <w:p w14:paraId="6AD364A4"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Council on Law Enforcement Education &amp; Training - CLEET (0415)</w:t>
      </w:r>
    </w:p>
    <w:p w14:paraId="4AC8DD4A" w14:textId="77777777" w:rsidR="00973D7E" w:rsidRPr="00973D7E" w:rsidRDefault="00973D7E" w:rsidP="00973D7E">
      <w:pPr>
        <w:pStyle w:val="ListParagraph"/>
        <w:numPr>
          <w:ilvl w:val="0"/>
          <w:numId w:val="5"/>
        </w:numPr>
        <w:ind w:left="360"/>
        <w:contextualSpacing w:val="0"/>
        <w:rPr>
          <w:rFonts w:ascii="Arial" w:hAnsi="Arial" w:cs="Arial"/>
          <w:sz w:val="22"/>
          <w:szCs w:val="22"/>
        </w:rPr>
      </w:pPr>
      <w:r w:rsidRPr="00973D7E">
        <w:rPr>
          <w:rFonts w:ascii="Arial" w:hAnsi="Arial" w:cs="Arial"/>
          <w:sz w:val="22"/>
          <w:szCs w:val="22"/>
        </w:rPr>
        <w:t xml:space="preserve">Transportation </w:t>
      </w:r>
    </w:p>
    <w:p w14:paraId="16DE4783" w14:textId="77777777" w:rsidR="00973D7E" w:rsidRPr="00973D7E"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Transportation Department</w:t>
      </w:r>
    </w:p>
    <w:p w14:paraId="6B5FBE68" w14:textId="686A2815" w:rsidR="00973D7E" w:rsidRPr="00FE18DB" w:rsidRDefault="00973D7E" w:rsidP="00973D7E">
      <w:pPr>
        <w:pStyle w:val="ListParagraph"/>
        <w:numPr>
          <w:ilvl w:val="0"/>
          <w:numId w:val="11"/>
        </w:numPr>
        <w:ind w:left="720"/>
        <w:contextualSpacing w:val="0"/>
        <w:rPr>
          <w:rFonts w:ascii="Arial" w:hAnsi="Arial" w:cs="Arial"/>
          <w:sz w:val="22"/>
          <w:szCs w:val="22"/>
        </w:rPr>
      </w:pPr>
      <w:r w:rsidRPr="00973D7E">
        <w:rPr>
          <w:rFonts w:ascii="Arial" w:hAnsi="Arial" w:cs="Arial"/>
          <w:sz w:val="22"/>
          <w:szCs w:val="22"/>
        </w:rPr>
        <w:t>Oklahoma Turnpike Authority (978)</w:t>
      </w:r>
    </w:p>
    <w:sectPr w:rsidR="00973D7E" w:rsidRPr="00FE18DB" w:rsidSect="00FE18DB">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02F0" w14:textId="77777777" w:rsidR="00E909F9" w:rsidRDefault="00E909F9" w:rsidP="0011476E">
      <w:r>
        <w:separator/>
      </w:r>
    </w:p>
  </w:endnote>
  <w:endnote w:type="continuationSeparator" w:id="0">
    <w:p w14:paraId="5D6F129C" w14:textId="77777777" w:rsidR="00E909F9" w:rsidRDefault="00E909F9" w:rsidP="0011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0784" w14:textId="77777777" w:rsidR="00E909F9" w:rsidRDefault="00E909F9" w:rsidP="0011476E">
      <w:r>
        <w:separator/>
      </w:r>
    </w:p>
  </w:footnote>
  <w:footnote w:type="continuationSeparator" w:id="0">
    <w:p w14:paraId="45E38406" w14:textId="77777777" w:rsidR="00E909F9" w:rsidRDefault="00E909F9" w:rsidP="0011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A76"/>
    <w:multiLevelType w:val="hybridMultilevel"/>
    <w:tmpl w:val="211EF5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A3B5B"/>
    <w:multiLevelType w:val="hybridMultilevel"/>
    <w:tmpl w:val="88FEE4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9764B"/>
    <w:multiLevelType w:val="hybridMultilevel"/>
    <w:tmpl w:val="C6B6AC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D05E28"/>
    <w:multiLevelType w:val="hybridMultilevel"/>
    <w:tmpl w:val="DBD623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12146"/>
    <w:multiLevelType w:val="hybridMultilevel"/>
    <w:tmpl w:val="47BEBA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EF509D"/>
    <w:multiLevelType w:val="hybridMultilevel"/>
    <w:tmpl w:val="D226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191"/>
    <w:multiLevelType w:val="hybridMultilevel"/>
    <w:tmpl w:val="B9BAA1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11A3F"/>
    <w:multiLevelType w:val="hybridMultilevel"/>
    <w:tmpl w:val="9154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25885"/>
    <w:multiLevelType w:val="hybridMultilevel"/>
    <w:tmpl w:val="737014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D3248A"/>
    <w:multiLevelType w:val="hybridMultilevel"/>
    <w:tmpl w:val="DB68C0B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01275"/>
    <w:multiLevelType w:val="hybridMultilevel"/>
    <w:tmpl w:val="91C839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2C645C"/>
    <w:multiLevelType w:val="hybridMultilevel"/>
    <w:tmpl w:val="D42C47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A1798"/>
    <w:multiLevelType w:val="hybridMultilevel"/>
    <w:tmpl w:val="B978B5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5604DC"/>
    <w:multiLevelType w:val="hybridMultilevel"/>
    <w:tmpl w:val="188050C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23178F"/>
    <w:multiLevelType w:val="hybridMultilevel"/>
    <w:tmpl w:val="EFB47B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AD5EA7"/>
    <w:multiLevelType w:val="hybridMultilevel"/>
    <w:tmpl w:val="C3D2F9B0"/>
    <w:lvl w:ilvl="0" w:tplc="642AFC1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4645E0"/>
    <w:multiLevelType w:val="hybridMultilevel"/>
    <w:tmpl w:val="7BD07C18"/>
    <w:lvl w:ilvl="0" w:tplc="B2F25D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D5888"/>
    <w:multiLevelType w:val="hybridMultilevel"/>
    <w:tmpl w:val="45B0DA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5D1590"/>
    <w:multiLevelType w:val="hybridMultilevel"/>
    <w:tmpl w:val="D8641E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7F6BFC"/>
    <w:multiLevelType w:val="hybridMultilevel"/>
    <w:tmpl w:val="D222F4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75C26"/>
    <w:multiLevelType w:val="hybridMultilevel"/>
    <w:tmpl w:val="C7E89F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D2D51"/>
    <w:multiLevelType w:val="hybridMultilevel"/>
    <w:tmpl w:val="4F24A8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3744C4"/>
    <w:multiLevelType w:val="hybridMultilevel"/>
    <w:tmpl w:val="8EA6E4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5D006E"/>
    <w:multiLevelType w:val="hybridMultilevel"/>
    <w:tmpl w:val="6E7AC9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4F2694"/>
    <w:multiLevelType w:val="hybridMultilevel"/>
    <w:tmpl w:val="46A45A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15"/>
  </w:num>
  <w:num w:numId="4">
    <w:abstractNumId w:val="5"/>
  </w:num>
  <w:num w:numId="5">
    <w:abstractNumId w:val="20"/>
  </w:num>
  <w:num w:numId="6">
    <w:abstractNumId w:val="3"/>
  </w:num>
  <w:num w:numId="7">
    <w:abstractNumId w:val="22"/>
  </w:num>
  <w:num w:numId="8">
    <w:abstractNumId w:val="14"/>
  </w:num>
  <w:num w:numId="9">
    <w:abstractNumId w:val="17"/>
  </w:num>
  <w:num w:numId="10">
    <w:abstractNumId w:val="12"/>
  </w:num>
  <w:num w:numId="11">
    <w:abstractNumId w:val="4"/>
  </w:num>
  <w:num w:numId="12">
    <w:abstractNumId w:val="13"/>
  </w:num>
  <w:num w:numId="13">
    <w:abstractNumId w:val="9"/>
  </w:num>
  <w:num w:numId="14">
    <w:abstractNumId w:val="1"/>
  </w:num>
  <w:num w:numId="15">
    <w:abstractNumId w:val="24"/>
  </w:num>
  <w:num w:numId="16">
    <w:abstractNumId w:val="19"/>
  </w:num>
  <w:num w:numId="17">
    <w:abstractNumId w:val="11"/>
  </w:num>
  <w:num w:numId="18">
    <w:abstractNumId w:val="23"/>
  </w:num>
  <w:num w:numId="19">
    <w:abstractNumId w:val="2"/>
  </w:num>
  <w:num w:numId="20">
    <w:abstractNumId w:val="8"/>
  </w:num>
  <w:num w:numId="21">
    <w:abstractNumId w:val="21"/>
  </w:num>
  <w:num w:numId="22">
    <w:abstractNumId w:val="10"/>
  </w:num>
  <w:num w:numId="23">
    <w:abstractNumId w:val="6"/>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B"/>
    <w:rsid w:val="000072D4"/>
    <w:rsid w:val="00061471"/>
    <w:rsid w:val="000D3085"/>
    <w:rsid w:val="000E20FC"/>
    <w:rsid w:val="000E3517"/>
    <w:rsid w:val="0011476E"/>
    <w:rsid w:val="001250B0"/>
    <w:rsid w:val="00136274"/>
    <w:rsid w:val="001905DF"/>
    <w:rsid w:val="001B2ED0"/>
    <w:rsid w:val="001C3415"/>
    <w:rsid w:val="001C4E68"/>
    <w:rsid w:val="001D3991"/>
    <w:rsid w:val="001F078A"/>
    <w:rsid w:val="0020095C"/>
    <w:rsid w:val="00213150"/>
    <w:rsid w:val="00213936"/>
    <w:rsid w:val="002C6704"/>
    <w:rsid w:val="002C748F"/>
    <w:rsid w:val="003009DA"/>
    <w:rsid w:val="00396EC8"/>
    <w:rsid w:val="003B7874"/>
    <w:rsid w:val="00412400"/>
    <w:rsid w:val="004A1785"/>
    <w:rsid w:val="004C3975"/>
    <w:rsid w:val="00514A20"/>
    <w:rsid w:val="00530B55"/>
    <w:rsid w:val="0058142E"/>
    <w:rsid w:val="005A75FB"/>
    <w:rsid w:val="005B2F24"/>
    <w:rsid w:val="00610074"/>
    <w:rsid w:val="00617A55"/>
    <w:rsid w:val="00646071"/>
    <w:rsid w:val="00655605"/>
    <w:rsid w:val="0068054F"/>
    <w:rsid w:val="007025FB"/>
    <w:rsid w:val="00714750"/>
    <w:rsid w:val="0077290A"/>
    <w:rsid w:val="007860CB"/>
    <w:rsid w:val="007A1192"/>
    <w:rsid w:val="0080703F"/>
    <w:rsid w:val="008330CB"/>
    <w:rsid w:val="00840BBE"/>
    <w:rsid w:val="008812CF"/>
    <w:rsid w:val="00897A21"/>
    <w:rsid w:val="008B5728"/>
    <w:rsid w:val="008D7D7D"/>
    <w:rsid w:val="00926819"/>
    <w:rsid w:val="00973D7E"/>
    <w:rsid w:val="009811DB"/>
    <w:rsid w:val="00992617"/>
    <w:rsid w:val="009D01F2"/>
    <w:rsid w:val="00A048D9"/>
    <w:rsid w:val="00A30463"/>
    <w:rsid w:val="00A7436B"/>
    <w:rsid w:val="00AB6C2D"/>
    <w:rsid w:val="00AC03FB"/>
    <w:rsid w:val="00AD0355"/>
    <w:rsid w:val="00AD3578"/>
    <w:rsid w:val="00B13BAF"/>
    <w:rsid w:val="00B22667"/>
    <w:rsid w:val="00B262FE"/>
    <w:rsid w:val="00B655A5"/>
    <w:rsid w:val="00B93F36"/>
    <w:rsid w:val="00BA4B05"/>
    <w:rsid w:val="00BD6CEA"/>
    <w:rsid w:val="00C25DD6"/>
    <w:rsid w:val="00C53B0F"/>
    <w:rsid w:val="00CA07FC"/>
    <w:rsid w:val="00CD3A97"/>
    <w:rsid w:val="00CE0D69"/>
    <w:rsid w:val="00D2267C"/>
    <w:rsid w:val="00D315B5"/>
    <w:rsid w:val="00D375BB"/>
    <w:rsid w:val="00D820BE"/>
    <w:rsid w:val="00D92FD9"/>
    <w:rsid w:val="00DD138A"/>
    <w:rsid w:val="00DD23D3"/>
    <w:rsid w:val="00DD66D8"/>
    <w:rsid w:val="00E13A18"/>
    <w:rsid w:val="00E265EE"/>
    <w:rsid w:val="00E909F9"/>
    <w:rsid w:val="00F31DA0"/>
    <w:rsid w:val="00F55D23"/>
    <w:rsid w:val="00FC6945"/>
    <w:rsid w:val="00FE18DB"/>
    <w:rsid w:val="06610735"/>
    <w:rsid w:val="16C0C46A"/>
    <w:rsid w:val="1DAC67AB"/>
    <w:rsid w:val="2925B851"/>
    <w:rsid w:val="2A149DD9"/>
    <w:rsid w:val="2CAC52D4"/>
    <w:rsid w:val="3B9C1E49"/>
    <w:rsid w:val="43026853"/>
    <w:rsid w:val="5BE0A2A2"/>
    <w:rsid w:val="6004E31A"/>
    <w:rsid w:val="6A1C0C22"/>
    <w:rsid w:val="70B1D97B"/>
    <w:rsid w:val="7C020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E711"/>
  <w15:chartTrackingRefBased/>
  <w15:docId w15:val="{6382C5CC-F73D-47A0-BD2C-304469B8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975"/>
    <w:pPr>
      <w:jc w:val="center"/>
      <w:outlineLvl w:val="0"/>
    </w:pPr>
    <w:rPr>
      <w:rFonts w:ascii="Arial" w:hAnsi="Arial" w:cs="Arial"/>
      <w:b/>
    </w:rPr>
  </w:style>
  <w:style w:type="paragraph" w:styleId="Heading2">
    <w:name w:val="heading 2"/>
    <w:basedOn w:val="Normal"/>
    <w:next w:val="Normal"/>
    <w:link w:val="Heading2Char"/>
    <w:uiPriority w:val="9"/>
    <w:unhideWhenUsed/>
    <w:qFormat/>
    <w:rsid w:val="000E3517"/>
    <w:pPr>
      <w:spacing w:before="240" w:after="24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874"/>
    <w:pPr>
      <w:ind w:left="720"/>
      <w:contextualSpacing/>
    </w:pPr>
  </w:style>
  <w:style w:type="character" w:styleId="Hyperlink">
    <w:name w:val="Hyperlink"/>
    <w:basedOn w:val="DefaultParagraphFont"/>
    <w:uiPriority w:val="99"/>
    <w:unhideWhenUsed/>
    <w:rsid w:val="00530B55"/>
    <w:rPr>
      <w:color w:val="0563C1" w:themeColor="hyperlink"/>
      <w:u w:val="single"/>
    </w:rPr>
  </w:style>
  <w:style w:type="character" w:styleId="FollowedHyperlink">
    <w:name w:val="FollowedHyperlink"/>
    <w:basedOn w:val="DefaultParagraphFont"/>
    <w:uiPriority w:val="99"/>
    <w:semiHidden/>
    <w:unhideWhenUsed/>
    <w:rsid w:val="00530B55"/>
    <w:rPr>
      <w:color w:val="954F72" w:themeColor="followedHyperlink"/>
      <w:u w:val="single"/>
    </w:rPr>
  </w:style>
  <w:style w:type="character" w:customStyle="1" w:styleId="UnresolvedMention1">
    <w:name w:val="Unresolved Mention1"/>
    <w:basedOn w:val="DefaultParagraphFont"/>
    <w:uiPriority w:val="99"/>
    <w:semiHidden/>
    <w:unhideWhenUsed/>
    <w:rsid w:val="001C4E68"/>
    <w:rPr>
      <w:color w:val="605E5C"/>
      <w:shd w:val="clear" w:color="auto" w:fill="E1DFDD"/>
    </w:rPr>
  </w:style>
  <w:style w:type="paragraph" w:styleId="BalloonText">
    <w:name w:val="Balloon Text"/>
    <w:basedOn w:val="Normal"/>
    <w:link w:val="BalloonTextChar"/>
    <w:uiPriority w:val="99"/>
    <w:semiHidden/>
    <w:unhideWhenUsed/>
    <w:rsid w:val="00DD66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66D8"/>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13A18"/>
    <w:rPr>
      <w:b/>
      <w:bCs/>
    </w:rPr>
  </w:style>
  <w:style w:type="character" w:customStyle="1" w:styleId="CommentSubjectChar">
    <w:name w:val="Comment Subject Char"/>
    <w:basedOn w:val="CommentTextChar"/>
    <w:link w:val="CommentSubject"/>
    <w:uiPriority w:val="99"/>
    <w:semiHidden/>
    <w:rsid w:val="00E13A18"/>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1476E"/>
    <w:pPr>
      <w:tabs>
        <w:tab w:val="center" w:pos="4680"/>
        <w:tab w:val="right" w:pos="9360"/>
      </w:tabs>
    </w:pPr>
  </w:style>
  <w:style w:type="character" w:customStyle="1" w:styleId="HeaderChar">
    <w:name w:val="Header Char"/>
    <w:basedOn w:val="DefaultParagraphFont"/>
    <w:link w:val="Header"/>
    <w:uiPriority w:val="99"/>
    <w:rsid w:val="0011476E"/>
  </w:style>
  <w:style w:type="paragraph" w:styleId="Footer">
    <w:name w:val="footer"/>
    <w:basedOn w:val="Normal"/>
    <w:link w:val="FooterChar"/>
    <w:uiPriority w:val="99"/>
    <w:unhideWhenUsed/>
    <w:rsid w:val="0011476E"/>
    <w:pPr>
      <w:tabs>
        <w:tab w:val="center" w:pos="4680"/>
        <w:tab w:val="right" w:pos="9360"/>
      </w:tabs>
    </w:pPr>
  </w:style>
  <w:style w:type="character" w:customStyle="1" w:styleId="FooterChar">
    <w:name w:val="Footer Char"/>
    <w:basedOn w:val="DefaultParagraphFont"/>
    <w:link w:val="Footer"/>
    <w:uiPriority w:val="99"/>
    <w:rsid w:val="0011476E"/>
  </w:style>
  <w:style w:type="character" w:customStyle="1" w:styleId="Heading1Char">
    <w:name w:val="Heading 1 Char"/>
    <w:basedOn w:val="DefaultParagraphFont"/>
    <w:link w:val="Heading1"/>
    <w:uiPriority w:val="9"/>
    <w:rsid w:val="004C3975"/>
    <w:rPr>
      <w:rFonts w:ascii="Arial" w:hAnsi="Arial" w:cs="Arial"/>
      <w:b/>
    </w:rPr>
  </w:style>
  <w:style w:type="character" w:customStyle="1" w:styleId="Heading2Char">
    <w:name w:val="Heading 2 Char"/>
    <w:basedOn w:val="DefaultParagraphFont"/>
    <w:link w:val="Heading2"/>
    <w:uiPriority w:val="9"/>
    <w:rsid w:val="000E3517"/>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6272-A323-4B07-A5AB-0FFC5B17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FirstNet Eligibility</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FirstNet Eligibility</dc:title>
  <dc:subject>List of Oklahoma state agencies qualifying as eligible for inclusion in FirstNet.</dc:subject>
  <dc:creator>OMES IS Cheryl Greene</dc:creator>
  <cp:keywords>firstnet, eligible, agency, oklahoma, qualify</cp:keywords>
  <dc:description/>
  <cp:lastModifiedBy>Jake Lowrey</cp:lastModifiedBy>
  <cp:revision>2</cp:revision>
  <dcterms:created xsi:type="dcterms:W3CDTF">2021-03-19T11:53:00Z</dcterms:created>
  <dcterms:modified xsi:type="dcterms:W3CDTF">2021-03-19T11:53:00Z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